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BB1" w:rsidRPr="00DB5BB1" w:rsidRDefault="00DB5BB1" w:rsidP="00DB5BB1">
      <w:pPr>
        <w:jc w:val="center"/>
      </w:pPr>
      <w:r w:rsidRPr="00DB5BB1">
        <w:rPr>
          <w:b/>
          <w:bCs/>
          <w:u w:val="single"/>
        </w:rPr>
        <w:t>Little Known Australian Who Helped Change World History.</w:t>
      </w:r>
      <w:r w:rsidRPr="00DB5BB1">
        <w:rPr>
          <w:u w:val="single"/>
        </w:rPr>
        <w:br/>
      </w:r>
      <w:r w:rsidRPr="00DB5BB1">
        <w:rPr>
          <w:b/>
          <w:bCs/>
          <w:u w:val="single"/>
        </w:rPr>
        <w:br/>
        <w:t>Dr Fred Schwarz</w:t>
      </w:r>
      <w:r w:rsidRPr="00DB5BB1">
        <w:rPr>
          <w:u w:val="single"/>
        </w:rPr>
        <w:br/>
      </w:r>
      <w:r w:rsidRPr="00DB5BB1">
        <w:rPr>
          <w:b/>
          <w:bCs/>
        </w:rPr>
        <w:br/>
      </w:r>
      <w:r w:rsidRPr="00DB5BB1">
        <w:rPr>
          <w:bCs/>
        </w:rPr>
        <w:t>by Graham McLennan</w:t>
      </w:r>
    </w:p>
    <w:p w:rsidR="00D0024C" w:rsidRDefault="00D0024C"/>
    <w:p w:rsidR="00DB5BB1" w:rsidRDefault="00DB5BB1">
      <w:r>
        <w:rPr>
          <w:rFonts w:eastAsia="Times New Roman"/>
          <w:noProof/>
          <w:color w:val="0000FF"/>
          <w:lang w:eastAsia="en-AU"/>
        </w:rPr>
        <w:drawing>
          <wp:inline distT="0" distB="0" distL="0" distR="0">
            <wp:extent cx="960874" cy="1457325"/>
            <wp:effectExtent l="19050" t="0" r="0" b="0"/>
            <wp:docPr id="1" name="Picture 1" descr="Image result for Dr Fred Schwarz">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r Fred Schwarz">
                      <a:hlinkClick r:id="rId4"/>
                    </pic:cNvPr>
                    <pic:cNvPicPr>
                      <a:picLocks noChangeAspect="1" noChangeArrowheads="1"/>
                    </pic:cNvPicPr>
                  </pic:nvPicPr>
                  <pic:blipFill>
                    <a:blip r:embed="rId5" r:link="rId6" cstate="print"/>
                    <a:srcRect/>
                    <a:stretch>
                      <a:fillRect/>
                    </a:stretch>
                  </pic:blipFill>
                  <pic:spPr bwMode="auto">
                    <a:xfrm>
                      <a:off x="0" y="0"/>
                      <a:ext cx="960874" cy="1457325"/>
                    </a:xfrm>
                    <a:prstGeom prst="rect">
                      <a:avLst/>
                    </a:prstGeom>
                    <a:noFill/>
                    <a:ln w="9525">
                      <a:noFill/>
                      <a:miter lim="800000"/>
                      <a:headEnd/>
                      <a:tailEnd/>
                    </a:ln>
                  </pic:spPr>
                </pic:pic>
              </a:graphicData>
            </a:graphic>
          </wp:inline>
        </w:drawing>
      </w:r>
    </w:p>
    <w:p w:rsidR="00DB5BB1" w:rsidRDefault="00DB5BB1"/>
    <w:p w:rsidR="002E65B7" w:rsidRPr="002E65B7" w:rsidRDefault="002E65B7" w:rsidP="002E65B7">
      <w:r w:rsidRPr="002E65B7">
        <w:t xml:space="preserve">Born in 1913, with Jewish Austrian </w:t>
      </w:r>
      <w:proofErr w:type="spellStart"/>
      <w:r w:rsidRPr="002E65B7">
        <w:t>grand parents</w:t>
      </w:r>
      <w:proofErr w:type="spellEnd"/>
      <w:r w:rsidRPr="002E65B7">
        <w:t>, Fred Schwarz accepted Christ as his personal saviour in 1934, then  after graduating in medicine in Queensland Dr Schwarz  practiced in Strathfield Sydney.</w:t>
      </w:r>
      <w:r w:rsidRPr="002E65B7">
        <w:br/>
      </w:r>
      <w:r w:rsidRPr="002E65B7">
        <w:br/>
        <w:t>After researching many articles on Marxist theory he founded the Christian Anti-Communism Crusade.</w:t>
      </w:r>
      <w:r w:rsidRPr="002E65B7">
        <w:br/>
      </w:r>
      <w:r w:rsidRPr="002E65B7">
        <w:br/>
        <w:t xml:space="preserve">Dr Schwarz moved to the United States in 1960 and was instrumental in influencing the American leadership to withstand the atheistic Communist threat responsible for the deaths of tens of millions of Soviet citizens especially under </w:t>
      </w:r>
      <w:hyperlink r:id="rId7" w:tgtFrame="_blank" w:history="1">
        <w:r w:rsidRPr="002E65B7">
          <w:rPr>
            <w:rStyle w:val="Hyperlink"/>
          </w:rPr>
          <w:t>Stalin</w:t>
        </w:r>
      </w:hyperlink>
      <w:r w:rsidRPr="002E65B7">
        <w:t xml:space="preserve">. </w:t>
      </w:r>
      <w:r w:rsidRPr="002E65B7">
        <w:br/>
      </w:r>
      <w:r w:rsidRPr="002E65B7">
        <w:br/>
        <w:t xml:space="preserve">Dr Schwarz organised huge meetings throughout the United States in the </w:t>
      </w:r>
      <w:proofErr w:type="spellStart"/>
      <w:r w:rsidRPr="002E65B7">
        <w:t>1960's</w:t>
      </w:r>
      <w:proofErr w:type="spellEnd"/>
      <w:r w:rsidRPr="002E65B7">
        <w:t xml:space="preserve"> writing the best seller </w:t>
      </w:r>
      <w:r w:rsidRPr="002E65B7">
        <w:rPr>
          <w:i/>
          <w:iCs/>
        </w:rPr>
        <w:t>You Can Trust The Communists (to be Communists) </w:t>
      </w:r>
      <w:r w:rsidRPr="002E65B7">
        <w:t xml:space="preserve"> debating many Communists.</w:t>
      </w:r>
      <w:r w:rsidRPr="002E65B7">
        <w:rPr>
          <w:i/>
          <w:iCs/>
        </w:rPr>
        <w:t xml:space="preserve"> </w:t>
      </w:r>
      <w:r w:rsidRPr="002E65B7">
        <w:br/>
      </w:r>
      <w:r w:rsidRPr="002E65B7">
        <w:br/>
        <w:t xml:space="preserve">Amongst those Schwarz influenced was US President Ronald Reagan who saw the collapse of Russian communism and the Berlin Wall separating East and West Germany. </w:t>
      </w:r>
      <w:r w:rsidRPr="002E65B7">
        <w:br/>
      </w:r>
      <w:r w:rsidRPr="002E65B7">
        <w:rPr>
          <w:i/>
          <w:iCs/>
        </w:rPr>
        <w:t> </w:t>
      </w:r>
      <w:r w:rsidRPr="002E65B7">
        <w:br/>
        <w:t xml:space="preserve">In the Schwarz  </w:t>
      </w:r>
      <w:hyperlink r:id="rId8" w:history="1">
        <w:r w:rsidRPr="002E65B7">
          <w:rPr>
            <w:rStyle w:val="Hyperlink"/>
          </w:rPr>
          <w:t>http://www.schwarzreport.org/uploads/schwarz-report-pdf/schwarz-report-2004-08.pdf</w:t>
        </w:r>
      </w:hyperlink>
      <w:r w:rsidRPr="002E65B7">
        <w:br/>
        <w:t>  report he stated:</w:t>
      </w:r>
      <w:r w:rsidRPr="002E65B7">
        <w:br/>
      </w:r>
      <w:r w:rsidRPr="002E65B7">
        <w:br/>
        <w:t>"I take pride in recounting that the man who later became president of the United States, and who enacted programs that led to the downfall of Soviet Communism, once served as a substitute speaker for me.</w:t>
      </w:r>
      <w:r w:rsidRPr="002E65B7">
        <w:br/>
        <w:t xml:space="preserve"> It was in 1962 when he was a lecturer sponsored by the General Electric Corporation. I was scheduled to speak at a luncheon in Omaha, Nebraska, but bad weather delayed my arrival. </w:t>
      </w:r>
      <w:r w:rsidRPr="002E65B7">
        <w:br/>
        <w:t xml:space="preserve">The meeting was chaired by the mayor of Omaha, and Ronald Reagan held the fort until I arrived. In due course, he became president of the United States of America, and the rest is history. </w:t>
      </w:r>
      <w:r w:rsidRPr="002E65B7">
        <w:br/>
        <w:t>His outstanding role in formulating the programs that led to the downfall of Soviet Communism is undeniable. His place in the pantheon of history is secure</w:t>
      </w:r>
      <w:r w:rsidRPr="002E65B7">
        <w:br/>
      </w:r>
      <w:r w:rsidRPr="002E65B7">
        <w:lastRenderedPageBreak/>
        <w:br/>
        <w:t>The influence of my message on his thoughts, statements, and programs was both direct and indirect. The indirect influence resulted from our numerous Schools of Anti-Communism, and Anti-Subversive Seminars.</w:t>
      </w:r>
      <w:r w:rsidRPr="002E65B7">
        <w:br/>
        <w:t>In due course many of the students came to occupy responsible positions in government, education, and religion.</w:t>
      </w:r>
      <w:r w:rsidRPr="002E65B7">
        <w:br/>
        <w:t>Three of them became speechwriters for President Reagan. They were Dana Rohrabacher, Tony Dolan, and Jack Wells.</w:t>
      </w:r>
      <w:r w:rsidRPr="002E65B7">
        <w:br/>
        <w:t>President Reagan was a great orator. Two of his outstanding speeches were to the British Parliament and to the National Association of Evangelicals in Fort Lauderdale, or the “Evil Empire” speech.</w:t>
      </w:r>
      <w:r w:rsidRPr="002E65B7">
        <w:br/>
        <w:t>I congratulated Tony Dolan, the speechwriter who helped prepare these speeches, and he replied, “You should have liked it. I took it all from you.” He sent a copy of the “Evil Empire” speech with this note: “I thought you might like to see the oak tree that has</w:t>
      </w:r>
      <w:r w:rsidRPr="002E65B7">
        <w:br/>
        <w:t>grown from the acorn which you planted so many years ago.”</w:t>
      </w:r>
      <w:r w:rsidRPr="002E65B7">
        <w:br/>
      </w:r>
      <w:r w:rsidRPr="002E65B7">
        <w:br/>
        <w:t>As the Bible says, “Cast thy bread upon the waters: for thou shalt find it after many days” (Ecclesiastes 11:1).</w:t>
      </w:r>
      <w:r w:rsidRPr="002E65B7">
        <w:br/>
      </w:r>
      <w:r w:rsidRPr="002E65B7">
        <w:br/>
        <w:t>He returned to Australia to retire at Camden near Sydney passing to his reward in early 2009.</w:t>
      </w:r>
      <w:r w:rsidRPr="002E65B7">
        <w:br/>
      </w:r>
      <w:r w:rsidRPr="002E65B7">
        <w:br/>
        <w:t xml:space="preserve">For further reading visit </w:t>
      </w:r>
      <w:hyperlink r:id="rId9" w:tgtFrame="_blank" w:history="1">
        <w:proofErr w:type="spellStart"/>
        <w:r w:rsidRPr="002E65B7">
          <w:rPr>
            <w:rStyle w:val="Hyperlink"/>
          </w:rPr>
          <w:t>http://en.wikipedia.org/wiki/Fred_Schwarz</w:t>
        </w:r>
        <w:proofErr w:type="spellEnd"/>
      </w:hyperlink>
      <w:r w:rsidRPr="002E65B7">
        <w:br/>
        <w:t xml:space="preserve">and </w:t>
      </w:r>
      <w:hyperlink r:id="rId10" w:history="1">
        <w:proofErr w:type="spellStart"/>
        <w:r w:rsidRPr="002E65B7">
          <w:rPr>
            <w:rStyle w:val="Hyperlink"/>
          </w:rPr>
          <w:t>http://www.schwarzreport.org/</w:t>
        </w:r>
        <w:proofErr w:type="spellEnd"/>
      </w:hyperlink>
    </w:p>
    <w:p w:rsidR="002E65B7" w:rsidRPr="002E65B7" w:rsidRDefault="002E65B7" w:rsidP="002E65B7">
      <w:r w:rsidRPr="002E65B7">
        <w:t xml:space="preserve">Reflections on Dr Fred Schwarz </w:t>
      </w:r>
    </w:p>
    <w:p w:rsidR="002E65B7" w:rsidRPr="002E65B7" w:rsidRDefault="002E65B7" w:rsidP="002E65B7">
      <w:r w:rsidRPr="002E65B7">
        <w:t xml:space="preserve">by </w:t>
      </w:r>
      <w:hyperlink r:id="rId11" w:history="1">
        <w:r w:rsidRPr="002E65B7">
          <w:rPr>
            <w:rStyle w:val="Hyperlink"/>
          </w:rPr>
          <w:t>Dr John Whitehall</w:t>
        </w:r>
      </w:hyperlink>
      <w:r w:rsidRPr="002E65B7">
        <w:t> </w:t>
      </w:r>
    </w:p>
    <w:p w:rsidR="002E65B7" w:rsidRPr="002E65B7" w:rsidRDefault="002E65B7" w:rsidP="002E65B7">
      <w:r w:rsidRPr="002E65B7">
        <w:t xml:space="preserve">Fred Schwarz could quote reams of poetry and Scripture such that my memories of him are entwined with the wisdom of Kipling, the humour of Service, and the dignity of The Bible (always in the </w:t>
      </w:r>
      <w:proofErr w:type="spellStart"/>
      <w:r w:rsidRPr="002E65B7">
        <w:t>KJV</w:t>
      </w:r>
      <w:proofErr w:type="spellEnd"/>
      <w:r w:rsidRPr="002E65B7">
        <w:t>!) He would quote with feeling for he was a born performer. Amongst sweetest memories are sleeping on the sand of a beach on our way from Sydney to Brisbane when I must have been about 6-7. The stars were bright and the waves soft as he began with John 14,  ‘In my Father’s House are many mansions...’</w:t>
      </w:r>
    </w:p>
    <w:p w:rsidR="002E65B7" w:rsidRPr="002E65B7" w:rsidRDefault="002E65B7" w:rsidP="002E65B7">
      <w:r w:rsidRPr="002E65B7">
        <w:t>The reasons he loved Kipling and Service are clear. They both expressed their ideas in simple language.  Accused of doggerel, Service wrote ""Verse, not poetry, is what I was after ... something the man in the street would take notice of and the sweet old lady would paste in her album; something the schoolboy would spout and the fellow in the pub would quote’. It was this dedication to simplicity that made him the master of the explanation of Marx.</w:t>
      </w:r>
    </w:p>
    <w:p w:rsidR="002E65B7" w:rsidRPr="002E65B7" w:rsidRDefault="002E65B7" w:rsidP="002E65B7">
      <w:r w:rsidRPr="002E65B7">
        <w:t xml:space="preserve">His text for the understanding of the ways of communism was ‘as he </w:t>
      </w:r>
      <w:proofErr w:type="spellStart"/>
      <w:r w:rsidRPr="002E65B7">
        <w:t>thinketh</w:t>
      </w:r>
      <w:proofErr w:type="spellEnd"/>
      <w:r w:rsidRPr="002E65B7">
        <w:t xml:space="preserve"> in his heart, so is he’  (Proverbs 23:7) and this concept that ‘ideas have consequence’ underlay his great book ‘You can Trust the Communists...to be Communists’. When a man or group of men has committed his life to an ideology, his actions could only be understood by reference to his beliefs. Indeed, understanding of those beliefs would grant prediction or ‘trust’ to the way the man would act in the future.</w:t>
      </w:r>
    </w:p>
    <w:p w:rsidR="002E65B7" w:rsidRPr="002E65B7" w:rsidRDefault="002E65B7" w:rsidP="002E65B7">
      <w:r w:rsidRPr="002E65B7">
        <w:t xml:space="preserve">As is now, the problem then was </w:t>
      </w:r>
      <w:proofErr w:type="spellStart"/>
      <w:r w:rsidRPr="002E65B7">
        <w:t>two fold</w:t>
      </w:r>
      <w:proofErr w:type="spellEnd"/>
      <w:r w:rsidRPr="002E65B7">
        <w:t xml:space="preserve">. First, people without any set of beliefs of their own could not understand that others possessed and were obedient to such phenomena. Second, people who possessed a set of ideas bequeathed from Judaeo-Christian tradition that included democracy, human rights and agape love found it impossible to believe that others could commit themselves to such a contradictory world view as communism. Fred Schwarz performed the great service of </w:t>
      </w:r>
      <w:r w:rsidRPr="002E65B7">
        <w:lastRenderedPageBreak/>
        <w:t>simplifying the turgid works of Marx and Lenin so that they could be understood by Service’s ‘man in the street’.</w:t>
      </w:r>
    </w:p>
    <w:p w:rsidR="002E65B7" w:rsidRPr="002E65B7" w:rsidRDefault="002E65B7" w:rsidP="002E65B7">
      <w:r w:rsidRPr="002E65B7">
        <w:t>Fred did not see his simplification as an end in itself.  His next text was the admonition to ‘add to your faith virtue, and to virtue knowledge...’ 2 Peter 1:5. He exhorted people to study Marx and Lenin: to learn for themselves in order to answer the challenge. To introduce the subject, his book ‘You can Trust’ was distributed world-wide, in many languages, and in many countries there were special educational events and expository publications .</w:t>
      </w:r>
    </w:p>
    <w:p w:rsidR="002E65B7" w:rsidRPr="002E65B7" w:rsidRDefault="002E65B7" w:rsidP="002E65B7">
      <w:r w:rsidRPr="002E65B7">
        <w:t>I was involved in a number of these programmes, particularly in the Philippines were there was a vicious attempt by a Maoist party to establish rule that would have been similar to that of Khmer Rouge. It was hard to believe that much support for the front organisations of that  Maoist group came from church, labour and ‘peace’ organisations in Australia, and harder still to comprehend the leaders must have known exactly what they were doing. We were moved to publish details of that support which was not difficult because it was proclaimed by the organisations.</w:t>
      </w:r>
    </w:p>
    <w:p w:rsidR="002E65B7" w:rsidRPr="002E65B7" w:rsidRDefault="002E65B7" w:rsidP="002E65B7">
      <w:r w:rsidRPr="002E65B7">
        <w:t>In doing so, Fred and I had an amusing difference of opinion. He declared I was in danger of becoming an ‘anatomist’ of communism, forsaking the higher calling of ‘physiologist’.  This argument emphasised his dedication to the understanding of the way the ideas functioned in the minds of men. How they seduced, recruited, committed, organised and purposed. Only the ideas could explain why a communist had found a reason for living, and for dying, and for killing.  An anatomist would merely count the bodies. Changing the analogy, he would not see the wood for the trees!</w:t>
      </w:r>
    </w:p>
    <w:p w:rsidR="002E65B7" w:rsidRPr="002E65B7" w:rsidRDefault="002E65B7" w:rsidP="002E65B7">
      <w:r w:rsidRPr="002E65B7">
        <w:t>He was right. But, in the Philippines, the body count was rising, as was financial support by many church organisations for the groups that were doing the killing.</w:t>
      </w:r>
    </w:p>
    <w:p w:rsidR="002E65B7" w:rsidRPr="002E65B7" w:rsidRDefault="002E65B7" w:rsidP="002E65B7">
      <w:r w:rsidRPr="002E65B7">
        <w:t>Lessons pertain for today. It is depressing to hear secular media commentators trying to work out why an Islamist would behave in such a strange way. There are always external causes: the Islamists have been neglected, offended, under-privileged and underpaid, without consideration of their recruitment to a body of ideas that provide meaning and purpose. In a world that believes in little, how can an ideology be confronted by tax payers’ dollars?</w:t>
      </w:r>
    </w:p>
    <w:p w:rsidR="002E65B7" w:rsidRPr="002E65B7" w:rsidRDefault="002E65B7" w:rsidP="002E65B7">
      <w:r w:rsidRPr="002E65B7">
        <w:t>For those who live for themselves, it is hard to imagine the power of the temptations Jesus rejected: All power to transform mankind without the Cross; That men do live by bread alone, as do the animals, and veterinary morality can be applied by the chosen few to lesser herds; and that as Jesus saw the vision alone, there is special brotherhood in those chosen for History.</w:t>
      </w:r>
    </w:p>
    <w:p w:rsidR="002E65B7" w:rsidRPr="002E65B7" w:rsidRDefault="002E65B7" w:rsidP="002E65B7">
      <w:r w:rsidRPr="002E65B7">
        <w:t xml:space="preserve">Fred taught there was need to study the history as well as the physiology of the challenge. The retreats by Gorbachev to save Marx could only be appreciated by Lenin’s retreats in the Treaty of Brest-Litovsk when he ceded great territory and fortune to the Germans to ensure survival of the Party. Not that </w:t>
      </w:r>
      <w:proofErr w:type="spellStart"/>
      <w:r w:rsidRPr="002E65B7">
        <w:t>Islamisation</w:t>
      </w:r>
      <w:proofErr w:type="spellEnd"/>
      <w:r w:rsidRPr="002E65B7">
        <w:t xml:space="preserve"> is retreating! To the contrary, there is need to study its history of progress as such study might have warned of the progress of communism.</w:t>
      </w:r>
    </w:p>
    <w:p w:rsidR="002E65B7" w:rsidRPr="002E65B7" w:rsidRDefault="002E65B7" w:rsidP="002E65B7">
      <w:r w:rsidRPr="002E65B7">
        <w:t xml:space="preserve">Strangely, it is not as easy to challenge </w:t>
      </w:r>
      <w:proofErr w:type="spellStart"/>
      <w:r w:rsidRPr="002E65B7">
        <w:t>Islamisation</w:t>
      </w:r>
      <w:proofErr w:type="spellEnd"/>
      <w:r w:rsidRPr="002E65B7">
        <w:t xml:space="preserve"> as it was communism. In those days, no one seemed to be worried about the inner feelings of a wharf labouring member of the Communist Party. Certainly, the wharfie seemed unrestricted by concerns about the feelings of capitalists as debate used to rage on soap boxes in the Sydney domain. In those days, you could argue in public. Now, there are laws against such exchange of ideas. Marx would have been delighted to have been proven correct and that democracy could be weakened from within.</w:t>
      </w:r>
    </w:p>
    <w:p w:rsidR="002E65B7" w:rsidRDefault="002E65B7" w:rsidP="002E65B7">
      <w:r w:rsidRPr="002E65B7">
        <w:t>Finally, Fred always insisted he was opposing Communism, not the communist. As the hairs of each man are numbered in Love, Fred held sacrosanct the value of the individual. </w:t>
      </w:r>
    </w:p>
    <w:p w:rsidR="002E65B7" w:rsidRDefault="002E65B7" w:rsidP="002E65B7"/>
    <w:p w:rsidR="002E65B7" w:rsidRDefault="002E65B7" w:rsidP="002E65B7">
      <w:r>
        <w:rPr>
          <w:noProof/>
          <w:lang w:eastAsia="en-AU"/>
        </w:rPr>
        <w:lastRenderedPageBreak/>
        <w:drawing>
          <wp:inline distT="0" distB="0" distL="0" distR="0">
            <wp:extent cx="1866900" cy="2533650"/>
            <wp:effectExtent l="19050" t="0" r="0" b="0"/>
            <wp:docPr id="2" name="Picture 1" descr="cid:part6.04060605.07090803@netwit.net.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part6.04060605.07090803@netwit.net.au"/>
                    <pic:cNvPicPr>
                      <a:picLocks noChangeAspect="1" noChangeArrowheads="1"/>
                    </pic:cNvPicPr>
                  </pic:nvPicPr>
                  <pic:blipFill>
                    <a:blip r:embed="rId12" r:link="rId13" cstate="print"/>
                    <a:srcRect/>
                    <a:stretch>
                      <a:fillRect/>
                    </a:stretch>
                  </pic:blipFill>
                  <pic:spPr bwMode="auto">
                    <a:xfrm>
                      <a:off x="0" y="0"/>
                      <a:ext cx="1866900" cy="2533650"/>
                    </a:xfrm>
                    <a:prstGeom prst="rect">
                      <a:avLst/>
                    </a:prstGeom>
                    <a:noFill/>
                    <a:ln w="9525">
                      <a:noFill/>
                      <a:miter lim="800000"/>
                      <a:headEnd/>
                      <a:tailEnd/>
                    </a:ln>
                  </pic:spPr>
                </pic:pic>
              </a:graphicData>
            </a:graphic>
          </wp:inline>
        </w:drawing>
      </w:r>
    </w:p>
    <w:p w:rsidR="002E65B7" w:rsidRDefault="002E65B7" w:rsidP="002E65B7"/>
    <w:p w:rsidR="002E65B7" w:rsidRPr="002E65B7" w:rsidRDefault="002E65B7" w:rsidP="002E65B7">
      <w:r w:rsidRPr="002E65B7">
        <w:t xml:space="preserve">Explanation. Fred Schwarz was the local doctor to whom John Whitehall would be taken by his widowed mother. From the age of five, John was to become ‘semi-fostered’ by the Schwarz family.  He, too, became interested in the doctrines of Marx and Lenin and sought to explain them to others.  </w:t>
      </w:r>
    </w:p>
    <w:p w:rsidR="002E65B7" w:rsidRDefault="002E65B7" w:rsidP="002E65B7"/>
    <w:sectPr w:rsidR="002E65B7" w:rsidSect="00D002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B5BB1"/>
    <w:rsid w:val="00025509"/>
    <w:rsid w:val="00065DEF"/>
    <w:rsid w:val="002075AD"/>
    <w:rsid w:val="002B6925"/>
    <w:rsid w:val="002E65B7"/>
    <w:rsid w:val="003546DA"/>
    <w:rsid w:val="00551337"/>
    <w:rsid w:val="005B1E48"/>
    <w:rsid w:val="006031B0"/>
    <w:rsid w:val="00795569"/>
    <w:rsid w:val="007E1C56"/>
    <w:rsid w:val="0082182D"/>
    <w:rsid w:val="009144BE"/>
    <w:rsid w:val="00D0024C"/>
    <w:rsid w:val="00D23588"/>
    <w:rsid w:val="00D72A78"/>
    <w:rsid w:val="00DB5BB1"/>
    <w:rsid w:val="00DE326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24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B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BB1"/>
    <w:rPr>
      <w:rFonts w:ascii="Tahoma" w:hAnsi="Tahoma" w:cs="Tahoma"/>
      <w:sz w:val="16"/>
      <w:szCs w:val="16"/>
    </w:rPr>
  </w:style>
  <w:style w:type="character" w:styleId="Hyperlink">
    <w:name w:val="Hyperlink"/>
    <w:basedOn w:val="DefaultParagraphFont"/>
    <w:uiPriority w:val="99"/>
    <w:unhideWhenUsed/>
    <w:rsid w:val="00DB5BB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5710383">
      <w:bodyDiv w:val="1"/>
      <w:marLeft w:val="0"/>
      <w:marRight w:val="0"/>
      <w:marTop w:val="0"/>
      <w:marBottom w:val="0"/>
      <w:divBdr>
        <w:top w:val="none" w:sz="0" w:space="0" w:color="auto"/>
        <w:left w:val="none" w:sz="0" w:space="0" w:color="auto"/>
        <w:bottom w:val="none" w:sz="0" w:space="0" w:color="auto"/>
        <w:right w:val="none" w:sz="0" w:space="0" w:color="auto"/>
      </w:divBdr>
    </w:div>
    <w:div w:id="215360961">
      <w:bodyDiv w:val="1"/>
      <w:marLeft w:val="0"/>
      <w:marRight w:val="0"/>
      <w:marTop w:val="0"/>
      <w:marBottom w:val="0"/>
      <w:divBdr>
        <w:top w:val="none" w:sz="0" w:space="0" w:color="auto"/>
        <w:left w:val="none" w:sz="0" w:space="0" w:color="auto"/>
        <w:bottom w:val="none" w:sz="0" w:space="0" w:color="auto"/>
        <w:right w:val="none" w:sz="0" w:space="0" w:color="auto"/>
      </w:divBdr>
    </w:div>
    <w:div w:id="544097291">
      <w:bodyDiv w:val="1"/>
      <w:marLeft w:val="0"/>
      <w:marRight w:val="0"/>
      <w:marTop w:val="0"/>
      <w:marBottom w:val="0"/>
      <w:divBdr>
        <w:top w:val="none" w:sz="0" w:space="0" w:color="auto"/>
        <w:left w:val="none" w:sz="0" w:space="0" w:color="auto"/>
        <w:bottom w:val="none" w:sz="0" w:space="0" w:color="auto"/>
        <w:right w:val="none" w:sz="0" w:space="0" w:color="auto"/>
      </w:divBdr>
    </w:div>
    <w:div w:id="582883430">
      <w:bodyDiv w:val="1"/>
      <w:marLeft w:val="0"/>
      <w:marRight w:val="0"/>
      <w:marTop w:val="0"/>
      <w:marBottom w:val="0"/>
      <w:divBdr>
        <w:top w:val="none" w:sz="0" w:space="0" w:color="auto"/>
        <w:left w:val="none" w:sz="0" w:space="0" w:color="auto"/>
        <w:bottom w:val="none" w:sz="0" w:space="0" w:color="auto"/>
        <w:right w:val="none" w:sz="0" w:space="0" w:color="auto"/>
      </w:divBdr>
    </w:div>
    <w:div w:id="611519586">
      <w:bodyDiv w:val="1"/>
      <w:marLeft w:val="0"/>
      <w:marRight w:val="0"/>
      <w:marTop w:val="0"/>
      <w:marBottom w:val="0"/>
      <w:divBdr>
        <w:top w:val="none" w:sz="0" w:space="0" w:color="auto"/>
        <w:left w:val="none" w:sz="0" w:space="0" w:color="auto"/>
        <w:bottom w:val="none" w:sz="0" w:space="0" w:color="auto"/>
        <w:right w:val="none" w:sz="0" w:space="0" w:color="auto"/>
      </w:divBdr>
    </w:div>
    <w:div w:id="161841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warzreport.org/uploads/schwarz-report-pdf/schwarz-report-2004-08.pdf" TargetMode="External"/><Relationship Id="rId13" Type="http://schemas.openxmlformats.org/officeDocument/2006/relationships/image" Target="cid:part6.04060605.07090803@netwit.net.au" TargetMode="External"/><Relationship Id="rId3" Type="http://schemas.openxmlformats.org/officeDocument/2006/relationships/webSettings" Target="webSettings.xml"/><Relationship Id="rId7" Type="http://schemas.openxmlformats.org/officeDocument/2006/relationships/hyperlink" Target="http://www.ibtimes.com/how-many-people-did-joseph-stalin-kill-1111789" TargetMode="External"/><Relationship Id="rId12"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part1.09070108.00040500@netwit.net.au" TargetMode="External"/><Relationship Id="rId11" Type="http://schemas.openxmlformats.org/officeDocument/2006/relationships/hyperlink" Target="http://www.uws.edu.au/medicine/som/disciplines/paediatrics"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schwarzreport.org/" TargetMode="External"/><Relationship Id="rId4" Type="http://schemas.openxmlformats.org/officeDocument/2006/relationships/hyperlink" Target="http://www.google.com.au/imgres?imgurl=http://newsweekly.com.au/picture.php%3Fid%3D445&amp;imgrefurl=http://newsweekly.com.au/article.php?id=3820&amp;h=228&amp;w=150&amp;tbnid=rPhr4m9rFE69PM:&amp;zoom=1&amp;docid=xJ1zKSnc6BR3fM&amp;ei=NqMeVfKNN9Gj8AXX44DYBg&amp;tbm=isch&amp;ved=0CB0QMygBMAE" TargetMode="External"/><Relationship Id="rId9" Type="http://schemas.openxmlformats.org/officeDocument/2006/relationships/hyperlink" Target="http://en.wikipedia.org/wiki/Fred_Schwar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1438</Words>
  <Characters>8201</Characters>
  <Application>Microsoft Office Word</Application>
  <DocSecurity>0</DocSecurity>
  <Lines>68</Lines>
  <Paragraphs>19</Paragraphs>
  <ScaleCrop>false</ScaleCrop>
  <Company/>
  <LinksUpToDate>false</LinksUpToDate>
  <CharactersWithSpaces>9620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Darren</cp:lastModifiedBy>
  <cp:revision>3</cp:revision>
  <dcterms:created xsi:type="dcterms:W3CDTF">2015-04-11T01:35:00Z</dcterms:created>
  <dcterms:modified xsi:type="dcterms:W3CDTF">2015-04-11T01:36:00Z</dcterms:modified>
</cp:coreProperties>
</file>